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53" w:rsidRDefault="00C67753" w:rsidP="00C67753">
      <w:pPr>
        <w:pStyle w:val="228bf8a64b8551e1msonormal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Уважаемые страхователи!</w:t>
      </w:r>
    </w:p>
    <w:p w:rsidR="00C67753" w:rsidRDefault="00C67753" w:rsidP="00C67753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C67753" w:rsidRDefault="00C67753" w:rsidP="00C67753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proofErr w:type="gramStart"/>
      <w:r>
        <w:rPr>
          <w:color w:val="000000"/>
          <w:sz w:val="28"/>
          <w:szCs w:val="28"/>
        </w:rPr>
        <w:t>В    соответствии с Постановлением  Правительства РФ   от  18.03.2022  № 398 (далее – Постановление)   на 2022 год продлено действие Правил   предоставления субсидий  Фондом социального страхования РФ в 2022 году  юридическим лицам, включая некоммерческие организации (за исключением государственных и муниципальных учреждений, государственных корпораций (компаний), публично-правовых компаний) и индивидуальным предпринимателям   в целях  стимулирования занятости  отдельных категорий  граждан.</w:t>
      </w:r>
      <w:proofErr w:type="gramEnd"/>
    </w:p>
    <w:p w:rsidR="00C67753" w:rsidRDefault="00C67753" w:rsidP="00C67753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Субсидия предоставляется  для частичной компенсации затрат работодателя на выплату заработной платы работникам,  относящимся к категории молодежи в возрасте до 30 лет и отвечающим критериям Постановления,  трудоустроенным по направлению органов службы занятости населения.</w:t>
      </w:r>
    </w:p>
    <w:p w:rsidR="00C67753" w:rsidRDefault="00C67753" w:rsidP="00C67753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Субсидия   предоставляется  Фондом  тремя  траншами  по   истечении 1-го, 3-го, 6-го месяца работы  трудоустроенного  гражданина.</w:t>
      </w:r>
    </w:p>
    <w:p w:rsidR="00C67753" w:rsidRDefault="00C67753" w:rsidP="00C67753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Размер каждого транша субсидии на одного трудоустроенного  гражданина определяется как минимальный </w:t>
      </w:r>
      <w:proofErr w:type="gramStart"/>
      <w:r>
        <w:rPr>
          <w:color w:val="000000"/>
          <w:sz w:val="28"/>
          <w:szCs w:val="28"/>
        </w:rPr>
        <w:t>размер оплаты труда</w:t>
      </w:r>
      <w:proofErr w:type="gramEnd"/>
      <w:r>
        <w:rPr>
          <w:color w:val="000000"/>
          <w:sz w:val="28"/>
          <w:szCs w:val="28"/>
        </w:rPr>
        <w:t>, увеличенный на сумму страховых взносов в государственные внебюджетные фонды.</w:t>
      </w:r>
    </w:p>
    <w:p w:rsidR="00C67753" w:rsidRDefault="00C67753" w:rsidP="00C67753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  целях  получения  субсидии  работодатель  направляет  заявление с приложением вакансий в органы службы занятости  с использованием личного кабинета  Единой цифровой платформы в сфере занятости и трудовых отношений  «Работа в России».</w:t>
      </w:r>
    </w:p>
    <w:p w:rsidR="00C67753" w:rsidRDefault="00C67753" w:rsidP="00C67753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Органы службы занятости оказывают содействие  в подборе необходимых работников и направляют в Фонд сведения о работодателях, трудоустроивших безработных граждан.</w:t>
      </w:r>
    </w:p>
    <w:p w:rsidR="00C67753" w:rsidRDefault="00C67753" w:rsidP="00C67753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Работодатель не ранее чем через месяц после даты трудоустройства безработного гражданина, но не позднее 15 декабря 2022 года направляет в   федеральную государственную информационную систему «ЕИИС соцстрах» Фонда  заявление о включении  его в реестр на выплату субсидии.</w:t>
      </w:r>
    </w:p>
    <w:p w:rsidR="00C67753" w:rsidRDefault="00C67753" w:rsidP="00C67753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Предоставление субсидии осуществляется Фондом в течение 10 рабочих дней со дня направления заявления работодателя, а также по истечении 102 и 192  дней </w:t>
      </w:r>
      <w:proofErr w:type="gramStart"/>
      <w:r>
        <w:rPr>
          <w:color w:val="000000"/>
          <w:sz w:val="28"/>
          <w:szCs w:val="28"/>
        </w:rPr>
        <w:t>с даты  трудоустройства</w:t>
      </w:r>
      <w:proofErr w:type="gramEnd"/>
      <w:r>
        <w:rPr>
          <w:color w:val="000000"/>
          <w:sz w:val="28"/>
          <w:szCs w:val="28"/>
        </w:rPr>
        <w:t xml:space="preserve"> безработного гражданина, но не позднее 27 декабря  2022 года.</w:t>
      </w:r>
    </w:p>
    <w:p w:rsidR="00C67753" w:rsidRDefault="00C67753" w:rsidP="00C67753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По вопросам  трудоустройства  граждан в 2022 году в соответствии с Постановлением  рекомендуем обращаться в  Управление государственной службы занятости населения Республики Адыгея,  телефон  56-83-40.</w:t>
      </w:r>
    </w:p>
    <w:p w:rsidR="00C67753" w:rsidRDefault="00C67753" w:rsidP="00C67753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По вопросам получения  субсидии  - в Региональное отделение Фонда социального страхования РФ по Республике Адыгея,   телефон    52-75-94.</w:t>
      </w:r>
    </w:p>
    <w:p w:rsidR="00C67753" w:rsidRDefault="00C67753" w:rsidP="00C67753">
      <w:pPr>
        <w:pStyle w:val="228bf8a64b8551e1msonormal"/>
        <w:shd w:val="clear" w:color="auto" w:fill="FFFFFF"/>
        <w:spacing w:before="0" w:beforeAutospacing="0" w:after="0" w:afterAutospacing="0"/>
        <w:ind w:right="-23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C67753" w:rsidRDefault="00C67753" w:rsidP="00C67753">
      <w:pPr>
        <w:pStyle w:val="228bf8a64b8551e1msonormal"/>
        <w:shd w:val="clear" w:color="auto" w:fill="FFFFFF"/>
        <w:spacing w:before="0" w:beforeAutospacing="0" w:after="0" w:afterAutospacing="0"/>
        <w:ind w:right="-23"/>
        <w:jc w:val="center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 </w:t>
      </w:r>
    </w:p>
    <w:p w:rsidR="00D27E89" w:rsidRDefault="00D27E89"/>
    <w:sectPr w:rsidR="00D27E89" w:rsidSect="00D2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67753"/>
    <w:rsid w:val="00C67753"/>
    <w:rsid w:val="00D27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C67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Company>Image&amp;Matros ®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2022-05-18T06:04:00Z</dcterms:created>
  <dcterms:modified xsi:type="dcterms:W3CDTF">2022-05-18T06:05:00Z</dcterms:modified>
</cp:coreProperties>
</file>